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8"/>
        <w:tblW w:w="15647" w:type="dxa"/>
        <w:tblLook w:val="04A0" w:firstRow="1" w:lastRow="0" w:firstColumn="1" w:lastColumn="0" w:noHBand="0" w:noVBand="1"/>
      </w:tblPr>
      <w:tblGrid>
        <w:gridCol w:w="2607"/>
        <w:gridCol w:w="2608"/>
        <w:gridCol w:w="2607"/>
        <w:gridCol w:w="2608"/>
        <w:gridCol w:w="2608"/>
        <w:gridCol w:w="2609"/>
      </w:tblGrid>
      <w:tr w:rsidR="00E02096" w:rsidTr="00A81872">
        <w:trPr>
          <w:trHeight w:val="331"/>
        </w:trPr>
        <w:tc>
          <w:tcPr>
            <w:tcW w:w="15647" w:type="dxa"/>
            <w:gridSpan w:val="6"/>
          </w:tcPr>
          <w:p w:rsidR="00B46710" w:rsidRPr="005016BB" w:rsidRDefault="00E02096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AA54A1">
              <w:rPr>
                <w:rFonts w:ascii="Cooper Black" w:hAnsi="Cooper Black"/>
                <w:sz w:val="28"/>
                <w:szCs w:val="28"/>
              </w:rPr>
              <w:t>Year</w:t>
            </w:r>
            <w:r w:rsidRPr="005016BB">
              <w:rPr>
                <w:rFonts w:ascii="Cooper Black" w:hAnsi="Cooper Black"/>
                <w:color w:val="FF0000"/>
                <w:sz w:val="28"/>
                <w:szCs w:val="28"/>
              </w:rPr>
              <w:t xml:space="preserve"> </w:t>
            </w:r>
            <w:r w:rsidR="005016BB" w:rsidRPr="005016BB">
              <w:rPr>
                <w:rFonts w:ascii="Cooper Black" w:hAnsi="Cooper Black"/>
                <w:sz w:val="28"/>
                <w:szCs w:val="28"/>
              </w:rPr>
              <w:t xml:space="preserve">Nursery </w:t>
            </w:r>
            <w:r w:rsidR="005016BB">
              <w:rPr>
                <w:rFonts w:ascii="Cooper Black" w:hAnsi="Cooper Black"/>
                <w:sz w:val="28"/>
                <w:szCs w:val="28"/>
              </w:rPr>
              <w:t>Parent Planner Autumn</w:t>
            </w:r>
            <w:r w:rsidR="00290B07" w:rsidRPr="005016BB">
              <w:rPr>
                <w:rFonts w:ascii="Cooper Black" w:hAnsi="Cooper Black"/>
                <w:sz w:val="28"/>
                <w:szCs w:val="28"/>
              </w:rPr>
              <w:t xml:space="preserve"> Term</w:t>
            </w:r>
          </w:p>
          <w:p w:rsidR="00277EBB" w:rsidRPr="00AA54A1" w:rsidRDefault="00916FA1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AA54A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079F50" wp14:editId="09779077">
                  <wp:simplePos x="0" y="0"/>
                  <wp:positionH relativeFrom="margin">
                    <wp:posOffset>4397375</wp:posOffset>
                  </wp:positionH>
                  <wp:positionV relativeFrom="paragraph">
                    <wp:posOffset>31433</wp:posOffset>
                  </wp:positionV>
                  <wp:extent cx="1179476" cy="965517"/>
                  <wp:effectExtent l="0" t="0" r="1905" b="635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90" cy="9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EBB" w:rsidRPr="00AA54A1" w:rsidRDefault="00277EBB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277EBB" w:rsidRPr="00AA54A1" w:rsidRDefault="00277EBB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277EBB" w:rsidRPr="00AA54A1" w:rsidRDefault="00277EBB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277EBB" w:rsidRPr="00AA54A1" w:rsidRDefault="00277EBB" w:rsidP="00D9528B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B46710" w:rsidTr="00A81872">
        <w:trPr>
          <w:trHeight w:val="331"/>
        </w:trPr>
        <w:tc>
          <w:tcPr>
            <w:tcW w:w="5215" w:type="dxa"/>
            <w:gridSpan w:val="2"/>
          </w:tcPr>
          <w:p w:rsidR="00AA54A1" w:rsidRPr="00F4160C" w:rsidRDefault="00AA54A1" w:rsidP="00AA54A1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Personal, Social and Emotional</w:t>
            </w:r>
          </w:p>
          <w:p w:rsidR="003C3D57" w:rsidRPr="00F4160C" w:rsidRDefault="00AA54A1" w:rsidP="00AA54A1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Development</w:t>
            </w:r>
          </w:p>
        </w:tc>
        <w:tc>
          <w:tcPr>
            <w:tcW w:w="5215" w:type="dxa"/>
            <w:gridSpan w:val="2"/>
          </w:tcPr>
          <w:p w:rsidR="00277EBB" w:rsidRPr="00F4160C" w:rsidRDefault="00AA54A1" w:rsidP="00277EBB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0B0F0"/>
                <w:sz w:val="24"/>
                <w:szCs w:val="28"/>
              </w:rPr>
              <w:t>Physical Development</w:t>
            </w:r>
          </w:p>
        </w:tc>
        <w:tc>
          <w:tcPr>
            <w:tcW w:w="5217" w:type="dxa"/>
            <w:gridSpan w:val="2"/>
          </w:tcPr>
          <w:p w:rsidR="003C529B" w:rsidRPr="00F4160C" w:rsidRDefault="00AA54A1" w:rsidP="00A81872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0000"/>
                <w:sz w:val="24"/>
                <w:szCs w:val="28"/>
              </w:rPr>
              <w:t>Communication and Language</w:t>
            </w:r>
          </w:p>
        </w:tc>
      </w:tr>
      <w:tr w:rsidR="005016BB" w:rsidTr="001E1B0E">
        <w:trPr>
          <w:trHeight w:val="280"/>
        </w:trPr>
        <w:tc>
          <w:tcPr>
            <w:tcW w:w="2607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their social skills by working together to play and share toys together.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games with your child that involve them having to wait and take turns and share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7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624CDE" w:rsidRPr="00580A06" w:rsidRDefault="00624CDE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their fine motor skills through activities of </w:t>
            </w:r>
            <w:r w:rsidRPr="00FC3142">
              <w:rPr>
                <w:rFonts w:ascii="Comic Sans MS" w:hAnsi="Comic Sans MS"/>
                <w:sz w:val="18"/>
                <w:szCs w:val="18"/>
              </w:rPr>
              <w:t>cutting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C3142">
              <w:rPr>
                <w:rFonts w:ascii="Comic Sans MS" w:hAnsi="Comic Sans MS"/>
                <w:sz w:val="18"/>
                <w:szCs w:val="18"/>
              </w:rPr>
              <w:t>sticking, threading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letter tracing. 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FC3142">
              <w:rPr>
                <w:rFonts w:ascii="Comic Sans MS" w:hAnsi="Comic Sans MS"/>
                <w:sz w:val="18"/>
                <w:szCs w:val="18"/>
              </w:rPr>
              <w:t xml:space="preserve">Develop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their </w:t>
            </w:r>
            <w:r w:rsidRPr="00FC3142">
              <w:rPr>
                <w:rFonts w:ascii="Comic Sans MS" w:hAnsi="Comic Sans MS"/>
                <w:sz w:val="18"/>
                <w:szCs w:val="18"/>
              </w:rPr>
              <w:t>gross motor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through activities of 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kicking and throwing a ball. </w:t>
            </w:r>
          </w:p>
        </w:tc>
        <w:tc>
          <w:tcPr>
            <w:tcW w:w="2608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624CDE" w:rsidRDefault="00624CDE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their fine motor skills by practicing fastening buttons and zips on their coats.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FC3142">
              <w:rPr>
                <w:rFonts w:ascii="Comic Sans MS" w:hAnsi="Comic Sans MS"/>
                <w:sz w:val="18"/>
                <w:szCs w:val="18"/>
              </w:rPr>
              <w:t>Develop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their gross </w:t>
            </w:r>
            <w:r w:rsidRPr="00FC3142">
              <w:rPr>
                <w:rFonts w:ascii="Comic Sans MS" w:hAnsi="Comic Sans MS"/>
                <w:sz w:val="18"/>
                <w:szCs w:val="18"/>
              </w:rPr>
              <w:t>motor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through playing outside</w:t>
            </w:r>
            <w:r w:rsidRPr="00FC314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08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624CDE" w:rsidRPr="00580A06" w:rsidRDefault="00624CDE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4CDE" w:rsidRPr="00580A06" w:rsidRDefault="00624CDE" w:rsidP="00624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their listening skills by listening to stories and then answering questions about the story. </w:t>
            </w:r>
          </w:p>
          <w:p w:rsidR="00624CDE" w:rsidRDefault="00624CDE" w:rsidP="00624C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4CDE" w:rsidRPr="00580A06" w:rsidRDefault="00624CDE" w:rsidP="00624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speaking skills by describing and talking about the toys they play with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9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4CDE" w:rsidRPr="00580A06" w:rsidRDefault="00624CDE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Share stories and books with your child asking questions about the pictures.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the environment and what they can see when they come to and from nursery. </w:t>
            </w:r>
          </w:p>
        </w:tc>
      </w:tr>
      <w:tr w:rsidR="005016BB" w:rsidTr="00A81872">
        <w:trPr>
          <w:trHeight w:val="331"/>
        </w:trPr>
        <w:tc>
          <w:tcPr>
            <w:tcW w:w="5215" w:type="dxa"/>
            <w:gridSpan w:val="2"/>
          </w:tcPr>
          <w:p w:rsidR="005016BB" w:rsidRPr="00F4160C" w:rsidRDefault="005016BB" w:rsidP="005016BB">
            <w:pPr>
              <w:jc w:val="center"/>
              <w:rPr>
                <w:rFonts w:ascii="Cooper Black" w:hAnsi="Cooper Black"/>
                <w:color w:val="FF9933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9933"/>
                <w:sz w:val="24"/>
                <w:szCs w:val="28"/>
              </w:rPr>
              <w:t>Literacy</w:t>
            </w:r>
          </w:p>
        </w:tc>
        <w:tc>
          <w:tcPr>
            <w:tcW w:w="5215" w:type="dxa"/>
            <w:gridSpan w:val="2"/>
          </w:tcPr>
          <w:p w:rsidR="005016BB" w:rsidRPr="00F4160C" w:rsidRDefault="005016BB" w:rsidP="005016BB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7030A0"/>
                <w:sz w:val="24"/>
                <w:szCs w:val="28"/>
              </w:rPr>
              <w:t>Maths</w:t>
            </w:r>
          </w:p>
        </w:tc>
        <w:tc>
          <w:tcPr>
            <w:tcW w:w="5217" w:type="dxa"/>
            <w:gridSpan w:val="2"/>
          </w:tcPr>
          <w:p w:rsidR="005016BB" w:rsidRPr="00F4160C" w:rsidRDefault="005016BB" w:rsidP="005016BB">
            <w:pPr>
              <w:jc w:val="center"/>
              <w:rPr>
                <w:color w:val="996633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996633"/>
                <w:sz w:val="24"/>
                <w:szCs w:val="28"/>
              </w:rPr>
              <w:t>Understanding the World</w:t>
            </w:r>
          </w:p>
        </w:tc>
      </w:tr>
      <w:tr w:rsidR="005016BB" w:rsidTr="00D917BA">
        <w:trPr>
          <w:trHeight w:val="280"/>
        </w:trPr>
        <w:tc>
          <w:tcPr>
            <w:tcW w:w="2607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01C8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 and join in with songs and rhymes within the nursery.</w:t>
            </w:r>
          </w:p>
          <w:p w:rsidR="005501C8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01C8" w:rsidRPr="00580A06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887B54">
              <w:rPr>
                <w:rFonts w:ascii="Comic Sans MS" w:hAnsi="Comic Sans MS"/>
                <w:sz w:val="18"/>
                <w:szCs w:val="18"/>
              </w:rPr>
              <w:t>and label pictures about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</w:t>
            </w:r>
            <w:r w:rsidR="00887B54"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stories we read and learn.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Encourage your child to sing rhymes at home.</w:t>
            </w:r>
          </w:p>
          <w:p w:rsidR="005501C8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01C8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01C8" w:rsidRPr="00580A06" w:rsidRDefault="005501C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Encourage your child to draw and tell you about what they have drawn.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7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1A034D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their maths skills of number recognition</w:t>
            </w: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their counting skills by using practical resources.</w:t>
            </w: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Default="001A034D" w:rsidP="001A03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their knowledge and vocabulary to describe different sizes. </w:t>
            </w:r>
          </w:p>
          <w:p w:rsidR="001A034D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Pr="00580A06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Name and look a numbers around the house like remote controls and door numbers, 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with your child around the home and when they put on the socks and shoes. </w:t>
            </w:r>
          </w:p>
          <w:p w:rsidR="001A034D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34D" w:rsidRPr="00580A06" w:rsidRDefault="001A034D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the </w:t>
            </w:r>
            <w:r w:rsidR="004730E3">
              <w:rPr>
                <w:rFonts w:ascii="Comic Sans MS" w:hAnsi="Comic Sans MS"/>
                <w:sz w:val="18"/>
                <w:szCs w:val="18"/>
              </w:rPr>
              <w:t>different sizes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object in your home like big </w:t>
            </w:r>
            <w:r w:rsidR="004730E3">
              <w:rPr>
                <w:rFonts w:ascii="Comic Sans MS" w:hAnsi="Comic Sans MS"/>
                <w:sz w:val="18"/>
                <w:szCs w:val="18"/>
              </w:rPr>
              <w:t>spoon,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small spoon. </w:t>
            </w:r>
          </w:p>
        </w:tc>
        <w:tc>
          <w:tcPr>
            <w:tcW w:w="2608" w:type="dxa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A1196D" w:rsidRDefault="00A1196D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1196D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environment and talk about what they can see and feel.</w:t>
            </w:r>
          </w:p>
          <w:p w:rsidR="004730E3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30E3" w:rsidRPr="00580A06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4730E3" w:rsidRDefault="004730E3" w:rsidP="005016BB">
            <w:pPr>
              <w:rPr>
                <w:rFonts w:ascii="Comic Sans MS" w:hAnsi="Comic Sans MS"/>
                <w:sz w:val="14"/>
                <w:szCs w:val="18"/>
              </w:rPr>
            </w:pPr>
            <w:r w:rsidRPr="004730E3">
              <w:rPr>
                <w:rFonts w:ascii="Comic Sans MS" w:hAnsi="Comic Sans MS"/>
                <w:sz w:val="18"/>
              </w:rPr>
              <w:t xml:space="preserve">Notice differences between people when painting self-portraits. </w:t>
            </w:r>
          </w:p>
          <w:p w:rsidR="005016BB" w:rsidRPr="004730E3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7B54" w:rsidRPr="00580A06" w:rsidRDefault="00887B54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9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objects and how they feel around the home. </w:t>
            </w:r>
          </w:p>
          <w:p w:rsidR="004730E3" w:rsidRPr="00580A06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30E3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30E3" w:rsidRPr="00580A06" w:rsidRDefault="004730E3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to your child about their eyes and hair colour and if they are the same or different from other family members.</w:t>
            </w:r>
          </w:p>
        </w:tc>
      </w:tr>
      <w:tr w:rsidR="005016BB" w:rsidTr="00A81872">
        <w:trPr>
          <w:trHeight w:val="331"/>
        </w:trPr>
        <w:tc>
          <w:tcPr>
            <w:tcW w:w="5215" w:type="dxa"/>
            <w:gridSpan w:val="2"/>
          </w:tcPr>
          <w:p w:rsidR="005016BB" w:rsidRPr="00F4160C" w:rsidRDefault="005016BB" w:rsidP="005016BB">
            <w:pPr>
              <w:jc w:val="center"/>
              <w:rPr>
                <w:rFonts w:ascii="Cooper Black" w:hAnsi="Cooper Black"/>
                <w:color w:val="FF66CC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66CC"/>
                <w:sz w:val="24"/>
                <w:szCs w:val="28"/>
              </w:rPr>
              <w:lastRenderedPageBreak/>
              <w:t>Expressive Arts and Design</w:t>
            </w:r>
          </w:p>
        </w:tc>
        <w:tc>
          <w:tcPr>
            <w:tcW w:w="5215" w:type="dxa"/>
            <w:gridSpan w:val="2"/>
          </w:tcPr>
          <w:p w:rsidR="005016BB" w:rsidRPr="00F4160C" w:rsidRDefault="005016BB" w:rsidP="005016BB">
            <w:pPr>
              <w:jc w:val="center"/>
              <w:rPr>
                <w:color w:val="06DA75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6DA75"/>
                <w:sz w:val="24"/>
                <w:szCs w:val="28"/>
              </w:rPr>
              <w:t>Homework</w:t>
            </w:r>
          </w:p>
        </w:tc>
        <w:tc>
          <w:tcPr>
            <w:tcW w:w="5217" w:type="dxa"/>
            <w:gridSpan w:val="2"/>
          </w:tcPr>
          <w:p w:rsidR="005016BB" w:rsidRPr="00F4160C" w:rsidRDefault="005016BB" w:rsidP="005016BB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02060"/>
                <w:sz w:val="24"/>
                <w:szCs w:val="28"/>
              </w:rPr>
              <w:t xml:space="preserve">Key vocabulary </w:t>
            </w:r>
          </w:p>
        </w:tc>
      </w:tr>
      <w:tr w:rsidR="005016BB" w:rsidTr="002B755A">
        <w:trPr>
          <w:trHeight w:val="331"/>
        </w:trPr>
        <w:tc>
          <w:tcPr>
            <w:tcW w:w="2607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5628" w:rsidRPr="00E05628" w:rsidRDefault="00E05628" w:rsidP="00E05628">
            <w:pPr>
              <w:rPr>
                <w:rFonts w:ascii="Comic Sans MS" w:hAnsi="Comic Sans MS"/>
                <w:sz w:val="18"/>
                <w:szCs w:val="18"/>
              </w:rPr>
            </w:pPr>
            <w:r w:rsidRPr="00E05628">
              <w:rPr>
                <w:rFonts w:ascii="Comic Sans MS" w:hAnsi="Comic Sans MS"/>
                <w:sz w:val="18"/>
                <w:szCs w:val="18"/>
              </w:rPr>
              <w:t>Develop their drawing skills by drawing with increasing detail, such as representing a face with a circle and including details.</w:t>
            </w:r>
          </w:p>
          <w:p w:rsidR="00E05628" w:rsidRPr="00580A06" w:rsidRDefault="00E05628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E05628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Encourage your child to draw pictures of themselves and their family with a circle face and then adding features. </w:t>
            </w: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15" w:type="dxa"/>
            <w:gridSpan w:val="2"/>
          </w:tcPr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Homework will start in Autumn B half-term 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Library books will start in Autumn B half-term</w:t>
            </w:r>
          </w:p>
          <w:p w:rsid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16BB" w:rsidRPr="00580A06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sound boards will start in Autumn B half-term</w:t>
            </w:r>
          </w:p>
        </w:tc>
        <w:tc>
          <w:tcPr>
            <w:tcW w:w="5217" w:type="dxa"/>
            <w:gridSpan w:val="2"/>
          </w:tcPr>
          <w:p w:rsidR="005016BB" w:rsidRPr="00E05628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E05628">
              <w:rPr>
                <w:rFonts w:ascii="Comic Sans MS" w:hAnsi="Comic Sans MS"/>
                <w:sz w:val="18"/>
                <w:szCs w:val="18"/>
              </w:rPr>
              <w:t>Numbe</w:t>
            </w:r>
            <w:r w:rsidR="00E05628">
              <w:rPr>
                <w:rFonts w:ascii="Comic Sans MS" w:hAnsi="Comic Sans MS"/>
                <w:sz w:val="18"/>
                <w:szCs w:val="18"/>
              </w:rPr>
              <w:t>r names 1,2,3,4,5,6,7,8,9,10 and above</w:t>
            </w:r>
            <w:r w:rsidRPr="00E0562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016BB" w:rsidRPr="00887B54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  <w:r w:rsidRPr="00E05628">
              <w:rPr>
                <w:rFonts w:ascii="Comic Sans MS" w:hAnsi="Comic Sans MS"/>
                <w:sz w:val="18"/>
                <w:szCs w:val="18"/>
              </w:rPr>
              <w:t>Circle, square, triangle, rectangle big, bigger, biggest, large, small, smaller, smallest more, less, same, more than, fewer than.</w:t>
            </w:r>
            <w:r w:rsidR="00887B54">
              <w:rPr>
                <w:rFonts w:ascii="Comic Sans MS" w:hAnsi="Comic Sans MS"/>
                <w:sz w:val="18"/>
                <w:szCs w:val="18"/>
              </w:rPr>
              <w:t xml:space="preserve"> m</w:t>
            </w:r>
            <w:r w:rsidRPr="00E05628">
              <w:rPr>
                <w:rFonts w:ascii="Comic Sans MS" w:hAnsi="Comic Sans MS"/>
                <w:sz w:val="18"/>
                <w:szCs w:val="18"/>
              </w:rPr>
              <w:t>um, dad, brother, sister, granddad, grandma, aunty, uncle, cousin.   Apple, pear, plumes, strawberry, orange, chocolate cake, sausage, cupcake, pickle, salami, lollypop, cherry pie, Swiss chees</w:t>
            </w:r>
            <w:r w:rsidR="00887B54">
              <w:rPr>
                <w:rFonts w:ascii="Comic Sans MS" w:hAnsi="Comic Sans MS"/>
                <w:sz w:val="18"/>
                <w:szCs w:val="18"/>
              </w:rPr>
              <w:t>e, watermelon, leaf, ice-cream, g</w:t>
            </w:r>
            <w:r w:rsidRPr="00E05628">
              <w:rPr>
                <w:rFonts w:ascii="Comic Sans MS" w:hAnsi="Comic Sans MS"/>
                <w:sz w:val="18"/>
                <w:szCs w:val="18"/>
              </w:rPr>
              <w:t>rass, river, mud, forest, snowstorm, cave, bear</w:t>
            </w:r>
            <w:r w:rsidRPr="00E0562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Head, eyes, ears, mouth, nose, hair, skin colour, hair </w:t>
            </w:r>
            <w:r w:rsidRPr="009E7C8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colours, eye colours.</w:t>
            </w:r>
            <w:r w:rsidR="00887B54" w:rsidRPr="009E7C84">
              <w:rPr>
                <w:rFonts w:ascii="Comic Sans MS" w:hAnsi="Comic Sans MS"/>
                <w:sz w:val="18"/>
                <w:szCs w:val="18"/>
              </w:rPr>
              <w:t xml:space="preserve"> b</w:t>
            </w:r>
            <w:r w:rsidRPr="009E7C8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lond, black, brown, ginger, green, blue, </w:t>
            </w:r>
            <w:r w:rsidR="005537EF" w:rsidRPr="009E7C84">
              <w:rPr>
                <w:rFonts w:ascii="Comic Sans MS" w:hAnsi="Comic Sans MS"/>
                <w:sz w:val="18"/>
                <w:szCs w:val="18"/>
              </w:rPr>
              <w:t>soft, hard, rough, smooth, dry, wet</w:t>
            </w:r>
            <w:r w:rsidR="009E7C84" w:rsidRPr="009E7C84">
              <w:rPr>
                <w:rFonts w:ascii="Comic Sans MS" w:hAnsi="Comic Sans MS"/>
                <w:sz w:val="18"/>
                <w:szCs w:val="18"/>
              </w:rPr>
              <w:t>, elephant, giraffe, camel, lion, monkey,</w:t>
            </w:r>
            <w:r w:rsidR="00EC50E0">
              <w:rPr>
                <w:rFonts w:ascii="Comic Sans MS" w:hAnsi="Comic Sans MS"/>
                <w:sz w:val="18"/>
                <w:szCs w:val="18"/>
              </w:rPr>
              <w:t xml:space="preserve"> snake,</w:t>
            </w:r>
            <w:r w:rsidR="009E7C84" w:rsidRPr="009E7C84">
              <w:rPr>
                <w:rFonts w:ascii="Comic Sans MS" w:hAnsi="Comic Sans MS"/>
                <w:sz w:val="18"/>
                <w:szCs w:val="18"/>
              </w:rPr>
              <w:t xml:space="preserve"> frog, puppy, big, tall, fierce,</w:t>
            </w:r>
            <w:r w:rsidR="00EC50E0">
              <w:rPr>
                <w:rFonts w:ascii="Comic Sans MS" w:hAnsi="Comic Sans MS"/>
                <w:sz w:val="18"/>
                <w:szCs w:val="18"/>
              </w:rPr>
              <w:t xml:space="preserve"> scary, </w:t>
            </w:r>
            <w:bookmarkStart w:id="0" w:name="_GoBack"/>
            <w:bookmarkEnd w:id="0"/>
            <w:r w:rsidR="009E7C84" w:rsidRPr="009E7C84">
              <w:rPr>
                <w:rFonts w:ascii="Comic Sans MS" w:hAnsi="Comic Sans MS"/>
                <w:sz w:val="18"/>
                <w:szCs w:val="18"/>
              </w:rPr>
              <w:t>grumpy, naughty, jumpy, perfect</w:t>
            </w:r>
          </w:p>
          <w:p w:rsidR="005016BB" w:rsidRPr="005016BB" w:rsidRDefault="005016BB" w:rsidP="005016B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90B07" w:rsidRDefault="00290B07"/>
    <w:p w:rsidR="005016BB" w:rsidRDefault="005016BB"/>
    <w:sectPr w:rsidR="005016BB" w:rsidSect="00A81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AB" w:rsidRDefault="003F07AB" w:rsidP="00E02096">
      <w:pPr>
        <w:spacing w:after="0" w:line="240" w:lineRule="auto"/>
      </w:pPr>
      <w:r>
        <w:separator/>
      </w:r>
    </w:p>
  </w:endnote>
  <w:endnote w:type="continuationSeparator" w:id="0">
    <w:p w:rsidR="003F07AB" w:rsidRDefault="003F07AB" w:rsidP="00E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AB" w:rsidRDefault="003F07AB" w:rsidP="00E02096">
      <w:pPr>
        <w:spacing w:after="0" w:line="240" w:lineRule="auto"/>
      </w:pPr>
      <w:r>
        <w:separator/>
      </w:r>
    </w:p>
  </w:footnote>
  <w:footnote w:type="continuationSeparator" w:id="0">
    <w:p w:rsidR="003F07AB" w:rsidRDefault="003F07AB" w:rsidP="00E0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EAA"/>
    <w:multiLevelType w:val="hybridMultilevel"/>
    <w:tmpl w:val="8BB4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635"/>
    <w:multiLevelType w:val="hybridMultilevel"/>
    <w:tmpl w:val="5694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0"/>
    <w:rsid w:val="000B3E79"/>
    <w:rsid w:val="000C2B52"/>
    <w:rsid w:val="00180320"/>
    <w:rsid w:val="001A034D"/>
    <w:rsid w:val="00277EBB"/>
    <w:rsid w:val="00290B07"/>
    <w:rsid w:val="003C3D57"/>
    <w:rsid w:val="003C529B"/>
    <w:rsid w:val="003F07AB"/>
    <w:rsid w:val="004730E3"/>
    <w:rsid w:val="005016BB"/>
    <w:rsid w:val="005501C8"/>
    <w:rsid w:val="005537EF"/>
    <w:rsid w:val="00553A70"/>
    <w:rsid w:val="00580A06"/>
    <w:rsid w:val="00624CDE"/>
    <w:rsid w:val="007153E2"/>
    <w:rsid w:val="00717276"/>
    <w:rsid w:val="00887B54"/>
    <w:rsid w:val="008F1154"/>
    <w:rsid w:val="00916FA1"/>
    <w:rsid w:val="009524FE"/>
    <w:rsid w:val="009C71FA"/>
    <w:rsid w:val="009E7C84"/>
    <w:rsid w:val="00A1196D"/>
    <w:rsid w:val="00A81872"/>
    <w:rsid w:val="00AA54A1"/>
    <w:rsid w:val="00AD73F1"/>
    <w:rsid w:val="00B21F96"/>
    <w:rsid w:val="00B46710"/>
    <w:rsid w:val="00B65BDF"/>
    <w:rsid w:val="00D5724A"/>
    <w:rsid w:val="00D9528B"/>
    <w:rsid w:val="00E02096"/>
    <w:rsid w:val="00E05628"/>
    <w:rsid w:val="00E1351F"/>
    <w:rsid w:val="00EA2405"/>
    <w:rsid w:val="00EC50E0"/>
    <w:rsid w:val="00F4160C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BDD"/>
  <w15:chartTrackingRefBased/>
  <w15:docId w15:val="{FADD0C75-4E19-4896-BFAA-F201A26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96"/>
  </w:style>
  <w:style w:type="paragraph" w:styleId="Footer">
    <w:name w:val="footer"/>
    <w:basedOn w:val="Normal"/>
    <w:link w:val="Foot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96"/>
  </w:style>
  <w:style w:type="table" w:styleId="TableGrid">
    <w:name w:val="Table Grid"/>
    <w:basedOn w:val="TableNormal"/>
    <w:uiPriority w:val="39"/>
    <w:rsid w:val="00E0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BB"/>
    <w:pPr>
      <w:ind w:left="720"/>
      <w:contextualSpacing/>
    </w:pPr>
  </w:style>
  <w:style w:type="paragraph" w:styleId="NoSpacing">
    <w:name w:val="No Spacing"/>
    <w:uiPriority w:val="1"/>
    <w:qFormat/>
    <w:rsid w:val="00E05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02783B0137D4397180ECC637C4AF4" ma:contentTypeVersion="4" ma:contentTypeDescription="Create a new document." ma:contentTypeScope="" ma:versionID="7dec822d47587cd411a6af01f04768e5">
  <xsd:schema xmlns:xsd="http://www.w3.org/2001/XMLSchema" xmlns:xs="http://www.w3.org/2001/XMLSchema" xmlns:p="http://schemas.microsoft.com/office/2006/metadata/properties" xmlns:ns2="5ad6ce3b-a3f5-4e3d-863e-90ee6822302f" targetNamespace="http://schemas.microsoft.com/office/2006/metadata/properties" ma:root="true" ma:fieldsID="09b48408f57ca86940ed962562f94a50" ns2:_="">
    <xsd:import namespace="5ad6ce3b-a3f5-4e3d-863e-90ee68223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ce3b-a3f5-4e3d-863e-90ee68223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DB098-556D-4B62-A907-A32267A8A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ce3b-a3f5-4e3d-863e-90ee68223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53792-F2C1-404B-8E8C-A7E0FC6DB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FA538-2904-41D7-9682-168EC91D7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Ahmed</dc:creator>
  <cp:keywords/>
  <dc:description/>
  <cp:lastModifiedBy>Miss C PRICE (cantcros)</cp:lastModifiedBy>
  <cp:revision>14</cp:revision>
  <dcterms:created xsi:type="dcterms:W3CDTF">2020-12-10T15:11:00Z</dcterms:created>
  <dcterms:modified xsi:type="dcterms:W3CDTF">2021-08-31T09:59:00Z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0x01010004102783B0137D4397180ECC637C4AF4</vt:lpwstr>
  </property>
</Properties>
</file>